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B9" w:rsidRDefault="00512733" w:rsidP="000A67B9">
      <w:pPr>
        <w:jc w:val="center"/>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1026" type="#_x0000_t202" style="position:absolute;left:0;text-align:left;margin-left:398.25pt;margin-top:-3pt;width:147pt;height:103.5pt;z-index:251658240">
            <v:textbox>
              <w:txbxContent>
                <w:p w:rsidR="00354059" w:rsidRDefault="00354059">
                  <w:r w:rsidRPr="00354059">
                    <w:t>Phone:</w:t>
                  </w:r>
                </w:p>
                <w:p w:rsidR="00354059" w:rsidRDefault="00354059">
                  <w:r w:rsidRPr="00354059">
                    <w:t>________________</w:t>
                  </w:r>
                  <w:r>
                    <w:t>_</w:t>
                  </w:r>
                  <w:r w:rsidRPr="00354059">
                    <w:t>__</w:t>
                  </w:r>
                  <w:r>
                    <w:t>_______</w:t>
                  </w:r>
                </w:p>
                <w:p w:rsidR="00354059" w:rsidRPr="00354059" w:rsidRDefault="00354059">
                  <w:r w:rsidRPr="00354059">
                    <w:t xml:space="preserve">            </w:t>
                  </w:r>
                </w:p>
                <w:p w:rsidR="00354059" w:rsidRPr="00354059" w:rsidRDefault="00354059">
                  <w:r>
                    <w:t>__________________________</w:t>
                  </w:r>
                </w:p>
                <w:p w:rsidR="00354059" w:rsidRDefault="00354059"/>
                <w:p w:rsidR="00354059" w:rsidRDefault="00354059">
                  <w:r w:rsidRPr="00354059">
                    <w:t xml:space="preserve">Email: </w:t>
                  </w:r>
                </w:p>
                <w:p w:rsidR="00354059" w:rsidRPr="00354059" w:rsidRDefault="00354059">
                  <w:r w:rsidRPr="00354059">
                    <w:t>________________</w:t>
                  </w:r>
                  <w:r>
                    <w:t>_</w:t>
                  </w:r>
                  <w:r w:rsidRPr="00354059">
                    <w:t>_</w:t>
                  </w:r>
                  <w:r>
                    <w:t>______</w:t>
                  </w:r>
                  <w:r w:rsidRPr="00354059">
                    <w:t>__</w:t>
                  </w:r>
                </w:p>
                <w:p w:rsidR="00354059" w:rsidRDefault="00354059"/>
                <w:p w:rsidR="00354059" w:rsidRDefault="00354059">
                  <w:r>
                    <w:t xml:space="preserve"> </w:t>
                  </w:r>
                  <w:r>
                    <w:tab/>
                  </w:r>
                </w:p>
                <w:p w:rsidR="00354059" w:rsidRDefault="00354059">
                  <w:r>
                    <w:t xml:space="preserve">        </w:t>
                  </w:r>
                </w:p>
              </w:txbxContent>
            </v:textbox>
          </v:shape>
        </w:pict>
      </w:r>
      <w:r w:rsidR="000A67B9" w:rsidRPr="00774871">
        <w:rPr>
          <w:rFonts w:ascii="Arial Narrow" w:hAnsi="Arial Narrow"/>
          <w:noProof/>
        </w:rPr>
        <w:drawing>
          <wp:inline distT="0" distB="0" distL="0" distR="0">
            <wp:extent cx="3429000" cy="971550"/>
            <wp:effectExtent l="19050" t="0" r="0" b="0"/>
            <wp:docPr id="2" name="Picture 1" descr="Aero-septic logo 4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septic logo 4 inches"/>
                    <pic:cNvPicPr>
                      <a:picLocks noChangeAspect="1" noChangeArrowheads="1"/>
                    </pic:cNvPicPr>
                  </pic:nvPicPr>
                  <pic:blipFill>
                    <a:blip r:embed="rId8" cstate="print"/>
                    <a:srcRect/>
                    <a:stretch>
                      <a:fillRect/>
                    </a:stretch>
                  </pic:blipFill>
                  <pic:spPr bwMode="auto">
                    <a:xfrm>
                      <a:off x="0" y="0"/>
                      <a:ext cx="3429000" cy="971550"/>
                    </a:xfrm>
                    <a:prstGeom prst="rect">
                      <a:avLst/>
                    </a:prstGeom>
                    <a:noFill/>
                    <a:ln w="9525">
                      <a:noFill/>
                      <a:miter lim="800000"/>
                      <a:headEnd/>
                      <a:tailEnd/>
                    </a:ln>
                  </pic:spPr>
                </pic:pic>
              </a:graphicData>
            </a:graphic>
          </wp:inline>
        </w:drawing>
      </w:r>
    </w:p>
    <w:p w:rsidR="000A67B9" w:rsidRDefault="000A67B9" w:rsidP="000A67B9">
      <w:pPr>
        <w:pStyle w:val="Heading1"/>
        <w:rPr>
          <w:sz w:val="28"/>
        </w:rPr>
      </w:pPr>
      <w:r>
        <w:rPr>
          <w:sz w:val="28"/>
        </w:rPr>
        <w:t>Wastewater System Maintenance Agreement</w:t>
      </w:r>
    </w:p>
    <w:p w:rsidR="00526051" w:rsidRPr="00526051" w:rsidRDefault="00526051" w:rsidP="00526051">
      <w:pPr>
        <w:jc w:val="center"/>
        <w:rPr>
          <w:rFonts w:ascii="Tahoma" w:hAnsi="Tahoma" w:cs="Tahoma"/>
        </w:rPr>
      </w:pPr>
      <w:r w:rsidRPr="00526051">
        <w:rPr>
          <w:rFonts w:ascii="Tahoma" w:hAnsi="Tahoma" w:cs="Tahoma"/>
        </w:rPr>
        <w:t>OFFICE</w:t>
      </w:r>
      <w:proofErr w:type="gramStart"/>
      <w:r w:rsidRPr="00526051">
        <w:rPr>
          <w:rFonts w:ascii="Tahoma" w:hAnsi="Tahoma" w:cs="Tahoma"/>
        </w:rPr>
        <w:t>:281</w:t>
      </w:r>
      <w:proofErr w:type="gramEnd"/>
      <w:r w:rsidRPr="00526051">
        <w:rPr>
          <w:rFonts w:ascii="Tahoma" w:hAnsi="Tahoma" w:cs="Tahoma"/>
        </w:rPr>
        <w:t>-351-9681      FAX:281-351-5352</w:t>
      </w:r>
    </w:p>
    <w:p w:rsidR="000A67B9" w:rsidRDefault="000A67B9" w:rsidP="000A67B9">
      <w:pPr>
        <w:rPr>
          <w:rFonts w:ascii="Arial Narrow" w:hAnsi="Arial Narrow"/>
        </w:rPr>
      </w:pPr>
    </w:p>
    <w:p w:rsidR="000A67B9" w:rsidRDefault="000A67B9" w:rsidP="000A67B9">
      <w:pPr>
        <w:pStyle w:val="BodyTextIndent"/>
        <w:jc w:val="both"/>
        <w:rPr>
          <w:rFonts w:ascii="Arial Narrow" w:hAnsi="Arial Narrow"/>
        </w:rPr>
      </w:pPr>
      <w:r>
        <w:rPr>
          <w:rFonts w:ascii="Arial Narrow" w:hAnsi="Arial Narrow"/>
        </w:rPr>
        <w:t xml:space="preserve">AERO-SEPTIC MAINTENANCE will operate and maintain the sewerage treatment spray system located </w:t>
      </w:r>
      <w:r>
        <w:rPr>
          <w:rFonts w:ascii="Arial Narrow" w:hAnsi="Arial Narrow"/>
        </w:rPr>
        <w:br/>
      </w:r>
      <w:r>
        <w:rPr>
          <w:rFonts w:ascii="Arial Narrow" w:hAnsi="Arial Narrow"/>
        </w:rPr>
        <w:br/>
        <w:t xml:space="preserve">at  </w:t>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 w:val="22"/>
        </w:rPr>
        <w:t>(address, city, state, zip)</w:t>
      </w:r>
    </w:p>
    <w:p w:rsidR="000A67B9" w:rsidRDefault="000A67B9" w:rsidP="000A67B9">
      <w:pPr>
        <w:pStyle w:val="BodyTextIndent"/>
        <w:jc w:val="both"/>
        <w:rPr>
          <w:rFonts w:ascii="Arial Narrow" w:hAnsi="Arial Narrow"/>
        </w:rPr>
      </w:pPr>
    </w:p>
    <w:p w:rsidR="000A67B9" w:rsidRPr="00903BB0" w:rsidRDefault="000A67B9" w:rsidP="000A67B9">
      <w:pPr>
        <w:pStyle w:val="BodyTextIndent"/>
        <w:spacing w:line="360" w:lineRule="auto"/>
        <w:ind w:firstLine="0"/>
        <w:jc w:val="both"/>
        <w:rPr>
          <w:rFonts w:ascii="Arial Narrow" w:hAnsi="Arial Narrow"/>
          <w:sz w:val="16"/>
          <w:szCs w:val="16"/>
        </w:rPr>
      </w:pPr>
      <w:r>
        <w:rPr>
          <w:rFonts w:ascii="Arial Narrow" w:hAnsi="Arial Narrow"/>
        </w:rPr>
        <w:t xml:space="preserve">Permit Number </w:t>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for the period of </w:t>
      </w:r>
      <w:r>
        <w:rPr>
          <w:rFonts w:ascii="Arial Narrow" w:hAnsi="Arial Narrow"/>
          <w:u w:val="single"/>
        </w:rPr>
        <w:tab/>
        <w:t>1</w:t>
      </w:r>
      <w:r>
        <w:rPr>
          <w:rFonts w:ascii="Arial Narrow" w:hAnsi="Arial Narrow"/>
          <w:u w:val="single"/>
        </w:rPr>
        <w:tab/>
      </w:r>
      <w:r>
        <w:rPr>
          <w:rFonts w:ascii="Arial Narrow" w:hAnsi="Arial Narrow"/>
        </w:rPr>
        <w:t xml:space="preserve"> year beginning </w:t>
      </w:r>
      <w:r>
        <w:rPr>
          <w:rFonts w:ascii="Arial Narrow" w:hAnsi="Arial Narrow"/>
        </w:rPr>
        <w:br/>
        <w:t xml:space="preserve"> </w:t>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rPr>
        <w:t>and ending</w:t>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w:t>
      </w:r>
      <w:r>
        <w:rPr>
          <w:rFonts w:ascii="Arial Narrow" w:hAnsi="Arial Narrow"/>
        </w:rPr>
        <w:br/>
      </w:r>
    </w:p>
    <w:p w:rsidR="000A67B9" w:rsidRDefault="000A67B9" w:rsidP="000A67B9">
      <w:pPr>
        <w:pStyle w:val="BodyTextIndent"/>
        <w:ind w:firstLine="0"/>
        <w:jc w:val="both"/>
        <w:rPr>
          <w:rFonts w:ascii="Arial Narrow" w:hAnsi="Arial Narrow"/>
        </w:rPr>
      </w:pPr>
      <w:r>
        <w:rPr>
          <w:rFonts w:ascii="Arial Narrow" w:hAnsi="Arial Narrow"/>
        </w:rPr>
        <w:t xml:space="preserve">During the period we will conduct a total of  </w:t>
      </w:r>
      <w:r>
        <w:rPr>
          <w:rFonts w:ascii="Arial Narrow" w:hAnsi="Arial Narrow"/>
          <w:u w:val="single"/>
        </w:rPr>
        <w:t xml:space="preserve">    </w:t>
      </w:r>
      <w:r>
        <w:rPr>
          <w:rFonts w:ascii="Arial Narrow" w:hAnsi="Arial Narrow"/>
          <w:sz w:val="44"/>
          <w:u w:val="single"/>
        </w:rPr>
        <w:t xml:space="preserve">    </w:t>
      </w:r>
      <w:r>
        <w:rPr>
          <w:rFonts w:ascii="Arial Narrow" w:hAnsi="Arial Narrow"/>
        </w:rPr>
        <w:t xml:space="preserve"> visual inspections, occurring within the months circled:</w:t>
      </w:r>
      <w:r>
        <w:rPr>
          <w:rFonts w:ascii="Arial Narrow" w:hAnsi="Arial Narrow"/>
        </w:rPr>
        <w:br/>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szCs w:val="24"/>
        </w:rPr>
      </w:pPr>
      <w:r w:rsidRPr="009F645A">
        <w:rPr>
          <w:rFonts w:ascii="Arial Narrow" w:hAnsi="Arial Narrow"/>
        </w:rPr>
        <w:t>JAN</w:t>
      </w:r>
      <w:r w:rsidRPr="009F645A">
        <w:rPr>
          <w:rFonts w:ascii="Arial Narrow" w:hAnsi="Arial Narrow"/>
        </w:rPr>
        <w:tab/>
        <w:t>FEB</w:t>
      </w:r>
      <w:r w:rsidRPr="009F645A">
        <w:rPr>
          <w:rFonts w:ascii="Arial Narrow" w:hAnsi="Arial Narrow"/>
        </w:rPr>
        <w:tab/>
        <w:t>MAR</w:t>
      </w:r>
      <w:r w:rsidRPr="009F645A">
        <w:rPr>
          <w:rFonts w:ascii="Arial Narrow" w:hAnsi="Arial Narrow"/>
        </w:rPr>
        <w:tab/>
        <w:t>APRIL</w:t>
      </w:r>
      <w:r w:rsidRPr="009F645A">
        <w:rPr>
          <w:rFonts w:ascii="Arial Narrow" w:hAnsi="Arial Narrow"/>
        </w:rPr>
        <w:tab/>
        <w:t>MAY</w:t>
      </w:r>
      <w:r w:rsidRPr="009F645A">
        <w:rPr>
          <w:rFonts w:ascii="Arial Narrow" w:hAnsi="Arial Narrow"/>
        </w:rPr>
        <w:tab/>
        <w:t>JUNE</w:t>
      </w:r>
      <w:r w:rsidRPr="009F645A">
        <w:rPr>
          <w:rFonts w:ascii="Arial Narrow" w:hAnsi="Arial Narrow"/>
        </w:rPr>
        <w:tab/>
        <w:t>JULY</w:t>
      </w:r>
      <w:r w:rsidRPr="009F645A">
        <w:rPr>
          <w:rFonts w:ascii="Arial Narrow" w:hAnsi="Arial Narrow"/>
        </w:rPr>
        <w:tab/>
        <w:t>AUG</w:t>
      </w:r>
      <w:r w:rsidRPr="009F645A">
        <w:rPr>
          <w:rFonts w:ascii="Arial Narrow" w:hAnsi="Arial Narrow"/>
        </w:rPr>
        <w:tab/>
        <w:t>SEPT</w:t>
      </w:r>
      <w:r w:rsidRPr="009F645A">
        <w:rPr>
          <w:rFonts w:ascii="Arial Narrow" w:hAnsi="Arial Narrow"/>
        </w:rPr>
        <w:tab/>
        <w:t>OCT</w:t>
      </w:r>
      <w:r w:rsidRPr="009F645A">
        <w:rPr>
          <w:rFonts w:ascii="Arial Narrow" w:hAnsi="Arial Narrow"/>
        </w:rPr>
        <w:tab/>
        <w:t>NOV</w:t>
      </w:r>
      <w:r w:rsidRPr="009F645A">
        <w:rPr>
          <w:rFonts w:ascii="Arial Narrow" w:hAnsi="Arial Narrow"/>
        </w:rPr>
        <w:tab/>
        <w:t>DEC</w:t>
      </w:r>
      <w:r>
        <w:rPr>
          <w:rFonts w:ascii="Arial Narrow" w:hAnsi="Arial Narrow"/>
        </w:rPr>
        <w:br/>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0"/>
        <w:jc w:val="both"/>
        <w:rPr>
          <w:rFonts w:ascii="Arial Narrow" w:hAnsi="Arial Narrow"/>
          <w:szCs w:val="24"/>
        </w:rPr>
      </w:pPr>
      <w:r w:rsidRPr="00C16041">
        <w:rPr>
          <w:rFonts w:ascii="Arial Narrow" w:hAnsi="Arial Narrow"/>
          <w:szCs w:val="24"/>
        </w:rPr>
        <w:t xml:space="preserve">These inspections will consist of test for chlorine residual and </w:t>
      </w:r>
      <w:proofErr w:type="spellStart"/>
      <w:r w:rsidRPr="00C16041">
        <w:rPr>
          <w:rFonts w:ascii="Arial Narrow" w:hAnsi="Arial Narrow"/>
          <w:szCs w:val="24"/>
        </w:rPr>
        <w:t>pH.</w:t>
      </w:r>
      <w:proofErr w:type="spellEnd"/>
      <w:r w:rsidRPr="00C16041">
        <w:rPr>
          <w:rFonts w:ascii="Arial Narrow" w:hAnsi="Arial Narrow"/>
          <w:szCs w:val="24"/>
        </w:rPr>
        <w:t xml:space="preserve">  We will visually inspect treatment plant, effluent quality, color, turbidity, odor, and sludge and scum buildup.  A mechanical visual inspection will include aerator, irrigation pump, lines and fittings, alarm tests and electrical controls conditions.  We will visually inspect the irrigation pup station, spray heads, pressure lines, other tanks, pumps, filters and appurtenances.</w:t>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jc w:val="both"/>
        <w:rPr>
          <w:rFonts w:ascii="Arial Narrow" w:hAnsi="Arial Narrow"/>
          <w:szCs w:val="24"/>
        </w:rPr>
      </w:pP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0"/>
        <w:rPr>
          <w:rFonts w:ascii="Arial Narrow" w:hAnsi="Arial Narrow"/>
          <w:szCs w:val="24"/>
        </w:rPr>
      </w:pPr>
      <w:r w:rsidRPr="00C16041">
        <w:rPr>
          <w:rFonts w:ascii="Arial Narrow" w:hAnsi="Arial Narrow"/>
          <w:szCs w:val="24"/>
        </w:rPr>
        <w:t>All complaints by the property owner, regarding the operation of the system will be responded to within 2 business days at the site location listed above.</w:t>
      </w:r>
      <w:r w:rsidRPr="00C16041">
        <w:rPr>
          <w:rFonts w:ascii="Arial Narrow" w:hAnsi="Arial Narrow"/>
          <w:szCs w:val="24"/>
        </w:rPr>
        <w:br/>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0"/>
        <w:jc w:val="both"/>
        <w:rPr>
          <w:rFonts w:ascii="Arial Narrow" w:hAnsi="Arial Narrow"/>
          <w:szCs w:val="24"/>
        </w:rPr>
      </w:pPr>
      <w:r w:rsidRPr="00C16041">
        <w:rPr>
          <w:rFonts w:ascii="Arial Narrow" w:hAnsi="Arial Narrow"/>
          <w:szCs w:val="24"/>
        </w:rPr>
        <w:t xml:space="preserve">This agreement will not cover costs of unscheduled service calls, labor, materials, </w:t>
      </w:r>
      <w:proofErr w:type="spellStart"/>
      <w:r w:rsidRPr="00C16041">
        <w:rPr>
          <w:rFonts w:ascii="Arial Narrow" w:hAnsi="Arial Narrow"/>
          <w:szCs w:val="24"/>
        </w:rPr>
        <w:t>bod</w:t>
      </w:r>
      <w:proofErr w:type="spellEnd"/>
      <w:r w:rsidRPr="00C16041">
        <w:rPr>
          <w:rFonts w:ascii="Arial Narrow" w:hAnsi="Arial Narrow"/>
          <w:szCs w:val="24"/>
        </w:rPr>
        <w:t xml:space="preserve"> and </w:t>
      </w:r>
      <w:proofErr w:type="spellStart"/>
      <w:proofErr w:type="gramStart"/>
      <w:r w:rsidRPr="00C16041">
        <w:rPr>
          <w:rFonts w:ascii="Arial Narrow" w:hAnsi="Arial Narrow"/>
          <w:szCs w:val="24"/>
        </w:rPr>
        <w:t>tss</w:t>
      </w:r>
      <w:proofErr w:type="spellEnd"/>
      <w:proofErr w:type="gramEnd"/>
      <w:r w:rsidRPr="00C16041">
        <w:rPr>
          <w:rFonts w:ascii="Arial Narrow" w:hAnsi="Arial Narrow"/>
          <w:szCs w:val="24"/>
        </w:rPr>
        <w:t xml:space="preserve"> test’s.  Also, failure to maintain electrical power to the system; sewage flows exceeding the hydraulic/organic design capabilities; disposal of sludge accumulate, chlorine tablets, solvents, grease, oil, paint, etc.; or any usage contrary to the requirements listed in the owner’s manual or as advised by </w:t>
      </w:r>
      <w:r w:rsidR="00A259AF">
        <w:rPr>
          <w:rFonts w:ascii="Arial Narrow" w:hAnsi="Arial Narrow"/>
        </w:rPr>
        <w:t xml:space="preserve">David </w:t>
      </w:r>
      <w:proofErr w:type="spellStart"/>
      <w:r w:rsidR="00A259AF">
        <w:rPr>
          <w:rFonts w:ascii="Arial Narrow" w:hAnsi="Arial Narrow"/>
        </w:rPr>
        <w:t>Brounkowski</w:t>
      </w:r>
      <w:proofErr w:type="spellEnd"/>
      <w:r>
        <w:t xml:space="preserve"> </w:t>
      </w:r>
      <w:r w:rsidRPr="00C16041">
        <w:rPr>
          <w:rFonts w:ascii="Arial Narrow" w:hAnsi="Arial Narrow"/>
          <w:szCs w:val="24"/>
        </w:rPr>
        <w:t>the Certified Manufacturer Representative.</w:t>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jc w:val="both"/>
        <w:rPr>
          <w:rFonts w:ascii="Arial Narrow" w:hAnsi="Arial Narrow"/>
          <w:szCs w:val="24"/>
        </w:rPr>
      </w:pP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0"/>
        <w:jc w:val="both"/>
        <w:rPr>
          <w:rFonts w:ascii="Arial Narrow" w:hAnsi="Arial Narrow"/>
          <w:szCs w:val="24"/>
        </w:rPr>
      </w:pPr>
      <w:r w:rsidRPr="00C16041">
        <w:rPr>
          <w:rFonts w:ascii="Arial Narrow" w:hAnsi="Arial Narrow"/>
          <w:szCs w:val="24"/>
        </w:rPr>
        <w:t>All testing and reporting is required by County and State regulations.  Copies of this contract and all reports will be submitted to the County. The agreement is transferable (new homeowner) and non-refundable. ___________ (initial here)</w:t>
      </w:r>
    </w:p>
    <w:p w:rsidR="000A67B9" w:rsidRPr="00C1604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0"/>
        <w:jc w:val="both"/>
        <w:rPr>
          <w:rFonts w:ascii="Arial Narrow" w:hAnsi="Arial Narrow"/>
          <w:szCs w:val="24"/>
        </w:rPr>
      </w:pP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sz w:val="20"/>
        </w:rPr>
      </w:pP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spacing w:line="360" w:lineRule="auto"/>
        <w:ind w:firstLine="86"/>
        <w:rPr>
          <w:rFonts w:ascii="Arial Narrow" w:hAnsi="Arial Narrow"/>
        </w:rPr>
      </w:pPr>
      <w:r w:rsidRPr="00E66FDF">
        <w:rPr>
          <w:rFonts w:ascii="Arial Narrow" w:hAnsi="Arial Narrow"/>
          <w:sz w:val="20"/>
          <w:highlight w:val="yellow"/>
        </w:rPr>
        <w:t>Owner’s Signature</w:t>
      </w:r>
      <w:r>
        <w:rPr>
          <w:rFonts w:ascii="Arial Narrow" w:hAnsi="Arial Narrow"/>
          <w:u w:val="single"/>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sidRPr="00E66FDF">
        <w:rPr>
          <w:rFonts w:ascii="Arial Narrow" w:hAnsi="Arial Narrow"/>
          <w:sz w:val="20"/>
          <w:highlight w:val="yellow"/>
        </w:rPr>
        <w:t>Date</w:t>
      </w:r>
      <w:r w:rsidRPr="00903BB0">
        <w:rPr>
          <w:rFonts w:ascii="Arial Narrow" w:hAnsi="Arial Narrow"/>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rPr>
      </w:pPr>
      <w:r>
        <w:rPr>
          <w:rFonts w:ascii="Arial Narrow" w:hAnsi="Arial Narrow"/>
          <w:sz w:val="20"/>
        </w:rPr>
        <w:t>Printed Name:</w:t>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rPr>
      </w:pP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u w:val="single"/>
        </w:rPr>
      </w:pPr>
      <w:r>
        <w:rPr>
          <w:rFonts w:ascii="Arial Narrow" w:hAnsi="Arial Narrow"/>
          <w:sz w:val="20"/>
        </w:rPr>
        <w:t>Maintenance Operator’s Signature</w:t>
      </w:r>
      <w:r>
        <w:rPr>
          <w:rFonts w:ascii="Arial Narrow" w:hAnsi="Arial Narrow"/>
          <w:sz w:val="20"/>
          <w:u w:val="single"/>
        </w:rPr>
        <w:t>:</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rPr>
        <w:tab/>
        <w:t>Date</w:t>
      </w:r>
      <w:r>
        <w:rPr>
          <w:rFonts w:ascii="Arial Narrow" w:hAnsi="Arial Narrow"/>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u w:val="single"/>
        </w:rPr>
      </w:pP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rPr>
      </w:pPr>
      <w:r>
        <w:rPr>
          <w:rFonts w:ascii="Arial Narrow" w:hAnsi="Arial Narrow"/>
          <w:sz w:val="20"/>
        </w:rPr>
        <w:t>Maintenance Operator’s License No:</w:t>
      </w:r>
      <w:r>
        <w:rPr>
          <w:rFonts w:ascii="Arial Narrow" w:hAnsi="Arial Narrow"/>
          <w:sz w:val="20"/>
          <w:u w:val="single"/>
        </w:rPr>
        <w:tab/>
      </w:r>
      <w:r w:rsidR="00526051">
        <w:rPr>
          <w:rFonts w:ascii="Arial Narrow" w:hAnsi="Arial Narrow"/>
          <w:sz w:val="36"/>
          <w:u w:val="single"/>
        </w:rPr>
        <w:t xml:space="preserve">29833 </w:t>
      </w:r>
      <w:r>
        <w:rPr>
          <w:rFonts w:ascii="Arial Narrow" w:hAnsi="Arial Narrow"/>
          <w:sz w:val="20"/>
          <w:u w:val="single"/>
        </w:rPr>
        <w:tab/>
      </w:r>
      <w:r>
        <w:rPr>
          <w:rFonts w:ascii="Arial Narrow" w:hAnsi="Arial Narrow"/>
          <w:sz w:val="20"/>
        </w:rPr>
        <w:tab/>
      </w:r>
      <w:r>
        <w:rPr>
          <w:rFonts w:ascii="Arial Narrow" w:hAnsi="Arial Narrow"/>
          <w:u w:val="single"/>
        </w:rPr>
        <w:tab/>
      </w:r>
      <w:r>
        <w:rPr>
          <w:rFonts w:ascii="Arial Narrow" w:hAnsi="Arial Narrow"/>
          <w:sz w:val="36"/>
          <w:szCs w:val="36"/>
          <w:u w:val="single"/>
        </w:rPr>
        <w:t xml:space="preserve">                              </w:t>
      </w:r>
      <w:r>
        <w:rPr>
          <w:rFonts w:ascii="Arial Narrow" w:hAnsi="Arial Narrow"/>
          <w:sz w:val="36"/>
          <w:u w:val="single"/>
        </w:rPr>
        <w:tab/>
      </w:r>
      <w:r>
        <w:rPr>
          <w:rFonts w:ascii="Arial Narrow" w:hAnsi="Arial Narrow"/>
          <w:u w:val="single"/>
        </w:rPr>
        <w:tab/>
      </w:r>
    </w:p>
    <w:p w:rsidR="000A67B9"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 w:val="20"/>
        </w:rPr>
        <w:t>Plant Make, Model and Serial No</w:t>
      </w:r>
      <w:r>
        <w:rPr>
          <w:rFonts w:ascii="Arial Narrow" w:hAnsi="Arial Narrow"/>
        </w:rPr>
        <w:t>.</w:t>
      </w:r>
    </w:p>
    <w:p w:rsidR="000A67B9" w:rsidRPr="00774871" w:rsidRDefault="000A67B9" w:rsidP="000A67B9">
      <w:pPr>
        <w:pStyle w:val="BodyTextIndent"/>
        <w:tabs>
          <w:tab w:val="left" w:pos="900"/>
          <w:tab w:val="left" w:pos="1800"/>
          <w:tab w:val="left" w:pos="2700"/>
          <w:tab w:val="left" w:pos="3780"/>
          <w:tab w:val="left" w:pos="4680"/>
          <w:tab w:val="left" w:pos="5580"/>
          <w:tab w:val="left" w:pos="6480"/>
          <w:tab w:val="left" w:pos="7380"/>
          <w:tab w:val="left" w:pos="8280"/>
          <w:tab w:val="left" w:pos="9180"/>
        </w:tabs>
        <w:ind w:firstLine="90"/>
        <w:rPr>
          <w:rFonts w:ascii="Arial Narrow" w:hAnsi="Arial Narrow"/>
          <w:sz w:val="18"/>
          <w:szCs w:val="18"/>
          <w:u w:val="single"/>
        </w:rPr>
      </w:pPr>
    </w:p>
    <w:p w:rsidR="000A67B9" w:rsidRPr="00774871" w:rsidRDefault="000A67B9" w:rsidP="000A67B9">
      <w:pPr>
        <w:pStyle w:val="BodyTextIndent"/>
        <w:numPr>
          <w:ilvl w:val="0"/>
          <w:numId w:val="1"/>
        </w:numPr>
        <w:tabs>
          <w:tab w:val="left" w:pos="900"/>
          <w:tab w:val="left" w:pos="1800"/>
          <w:tab w:val="left" w:pos="2700"/>
          <w:tab w:val="left" w:pos="3780"/>
          <w:tab w:val="left" w:pos="4680"/>
          <w:tab w:val="left" w:pos="5580"/>
          <w:tab w:val="left" w:pos="6480"/>
          <w:tab w:val="left" w:pos="7380"/>
          <w:tab w:val="left" w:pos="8280"/>
          <w:tab w:val="left" w:pos="9180"/>
        </w:tabs>
        <w:jc w:val="both"/>
        <w:rPr>
          <w:rFonts w:ascii="Arial Narrow" w:hAnsi="Arial Narrow"/>
          <w:sz w:val="18"/>
          <w:szCs w:val="18"/>
          <w:highlight w:val="yellow"/>
        </w:rPr>
      </w:pPr>
      <w:r w:rsidRPr="00774871">
        <w:rPr>
          <w:rFonts w:ascii="Arial Narrow" w:hAnsi="Arial Narrow"/>
          <w:sz w:val="18"/>
          <w:szCs w:val="18"/>
          <w:highlight w:val="yellow"/>
        </w:rPr>
        <w:t>OWNER IS RESPONSIBLE FOR INSTALLING AND OR MAINTAINING TAMPER RESISTANT SCREWS TO PREVENT UNAUTHORIZED ENTRY.</w:t>
      </w:r>
    </w:p>
    <w:p w:rsidR="000A67B9" w:rsidRPr="00774871" w:rsidRDefault="000A67B9" w:rsidP="000A67B9">
      <w:pPr>
        <w:pStyle w:val="BodyTextIndent"/>
        <w:numPr>
          <w:ilvl w:val="0"/>
          <w:numId w:val="1"/>
        </w:numPr>
        <w:tabs>
          <w:tab w:val="left" w:pos="900"/>
          <w:tab w:val="left" w:pos="1800"/>
          <w:tab w:val="left" w:pos="2700"/>
          <w:tab w:val="left" w:pos="3780"/>
          <w:tab w:val="left" w:pos="4680"/>
          <w:tab w:val="left" w:pos="5580"/>
          <w:tab w:val="left" w:pos="6480"/>
          <w:tab w:val="left" w:pos="7380"/>
          <w:tab w:val="left" w:pos="8280"/>
          <w:tab w:val="left" w:pos="9180"/>
        </w:tabs>
        <w:jc w:val="both"/>
        <w:rPr>
          <w:rFonts w:ascii="Arial Narrow" w:hAnsi="Arial Narrow"/>
          <w:sz w:val="18"/>
          <w:szCs w:val="18"/>
          <w:highlight w:val="yellow"/>
        </w:rPr>
      </w:pPr>
      <w:r w:rsidRPr="00774871">
        <w:rPr>
          <w:rFonts w:ascii="Arial Narrow" w:hAnsi="Arial Narrow"/>
          <w:sz w:val="18"/>
          <w:szCs w:val="18"/>
          <w:highlight w:val="yellow"/>
        </w:rPr>
        <w:t>OWNER IS RESPONSIBLE FOR MAINTAINING THE DISINFECTING UNIT AND SHOULD READ WARNING LABELS BEFORE HANDLING CHLORINE TABLETS.</w:t>
      </w:r>
    </w:p>
    <w:p w:rsidR="00424B6A" w:rsidRDefault="00424B6A"/>
    <w:sectPr w:rsidR="00424B6A" w:rsidSect="005260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97" w:rsidRDefault="007C4797" w:rsidP="00CF35B0">
      <w:r>
        <w:separator/>
      </w:r>
    </w:p>
  </w:endnote>
  <w:endnote w:type="continuationSeparator" w:id="0">
    <w:p w:rsidR="007C4797" w:rsidRDefault="007C4797" w:rsidP="00CF3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Default="00526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Pr="00526051" w:rsidRDefault="00526051" w:rsidP="00526051">
    <w:pPr>
      <w:pStyle w:val="Footer"/>
      <w:jc w:val="center"/>
      <w:rPr>
        <w:rFonts w:ascii="Arial Rounded MT Bold" w:hAnsi="Arial Rounded MT Bold"/>
      </w:rPr>
    </w:pPr>
    <w:r w:rsidRPr="00526051">
      <w:rPr>
        <w:rFonts w:ascii="Arial Rounded MT Bold" w:hAnsi="Arial Rounded MT Bold"/>
      </w:rPr>
      <w:t>MAILING ADDRESS: PO BOX 1410, TOMBALL, TX, 77377-1410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Default="00526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97" w:rsidRDefault="007C4797" w:rsidP="00CF35B0">
      <w:r>
        <w:separator/>
      </w:r>
    </w:p>
  </w:footnote>
  <w:footnote w:type="continuationSeparator" w:id="0">
    <w:p w:rsidR="007C4797" w:rsidRDefault="007C4797" w:rsidP="00CF3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Default="00526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Default="00526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1" w:rsidRDefault="00526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ED9"/>
    <w:multiLevelType w:val="hybridMultilevel"/>
    <w:tmpl w:val="541E877E"/>
    <w:lvl w:ilvl="0" w:tplc="890C013C">
      <w:start w:val="16"/>
      <w:numFmt w:val="bullet"/>
      <w:lvlText w:val=""/>
      <w:lvlJc w:val="left"/>
      <w:pPr>
        <w:tabs>
          <w:tab w:val="num" w:pos="450"/>
        </w:tabs>
        <w:ind w:left="450" w:hanging="360"/>
      </w:pPr>
      <w:rPr>
        <w:rFonts w:ascii="Symbol" w:eastAsia="Times New Roman" w:hAnsi="Symbol" w:cs="Times New Roman" w:hint="default"/>
      </w:rPr>
    </w:lvl>
    <w:lvl w:ilvl="1" w:tplc="B3683A8A" w:tentative="1">
      <w:start w:val="1"/>
      <w:numFmt w:val="bullet"/>
      <w:lvlText w:val="o"/>
      <w:lvlJc w:val="left"/>
      <w:pPr>
        <w:tabs>
          <w:tab w:val="num" w:pos="1170"/>
        </w:tabs>
        <w:ind w:left="1170" w:hanging="360"/>
      </w:pPr>
      <w:rPr>
        <w:rFonts w:ascii="Courier New" w:hAnsi="Courier New" w:hint="default"/>
      </w:rPr>
    </w:lvl>
    <w:lvl w:ilvl="2" w:tplc="17962A64" w:tentative="1">
      <w:start w:val="1"/>
      <w:numFmt w:val="bullet"/>
      <w:lvlText w:val=""/>
      <w:lvlJc w:val="left"/>
      <w:pPr>
        <w:tabs>
          <w:tab w:val="num" w:pos="1890"/>
        </w:tabs>
        <w:ind w:left="1890" w:hanging="360"/>
      </w:pPr>
      <w:rPr>
        <w:rFonts w:ascii="Wingdings" w:hAnsi="Wingdings" w:hint="default"/>
      </w:rPr>
    </w:lvl>
    <w:lvl w:ilvl="3" w:tplc="CC58C614" w:tentative="1">
      <w:start w:val="1"/>
      <w:numFmt w:val="bullet"/>
      <w:lvlText w:val=""/>
      <w:lvlJc w:val="left"/>
      <w:pPr>
        <w:tabs>
          <w:tab w:val="num" w:pos="2610"/>
        </w:tabs>
        <w:ind w:left="2610" w:hanging="360"/>
      </w:pPr>
      <w:rPr>
        <w:rFonts w:ascii="Symbol" w:hAnsi="Symbol" w:hint="default"/>
      </w:rPr>
    </w:lvl>
    <w:lvl w:ilvl="4" w:tplc="A65ED3E8" w:tentative="1">
      <w:start w:val="1"/>
      <w:numFmt w:val="bullet"/>
      <w:lvlText w:val="o"/>
      <w:lvlJc w:val="left"/>
      <w:pPr>
        <w:tabs>
          <w:tab w:val="num" w:pos="3330"/>
        </w:tabs>
        <w:ind w:left="3330" w:hanging="360"/>
      </w:pPr>
      <w:rPr>
        <w:rFonts w:ascii="Courier New" w:hAnsi="Courier New" w:hint="default"/>
      </w:rPr>
    </w:lvl>
    <w:lvl w:ilvl="5" w:tplc="2D7E8354" w:tentative="1">
      <w:start w:val="1"/>
      <w:numFmt w:val="bullet"/>
      <w:lvlText w:val=""/>
      <w:lvlJc w:val="left"/>
      <w:pPr>
        <w:tabs>
          <w:tab w:val="num" w:pos="4050"/>
        </w:tabs>
        <w:ind w:left="4050" w:hanging="360"/>
      </w:pPr>
      <w:rPr>
        <w:rFonts w:ascii="Wingdings" w:hAnsi="Wingdings" w:hint="default"/>
      </w:rPr>
    </w:lvl>
    <w:lvl w:ilvl="6" w:tplc="AC502630" w:tentative="1">
      <w:start w:val="1"/>
      <w:numFmt w:val="bullet"/>
      <w:lvlText w:val=""/>
      <w:lvlJc w:val="left"/>
      <w:pPr>
        <w:tabs>
          <w:tab w:val="num" w:pos="4770"/>
        </w:tabs>
        <w:ind w:left="4770" w:hanging="360"/>
      </w:pPr>
      <w:rPr>
        <w:rFonts w:ascii="Symbol" w:hAnsi="Symbol" w:hint="default"/>
      </w:rPr>
    </w:lvl>
    <w:lvl w:ilvl="7" w:tplc="86004EAC" w:tentative="1">
      <w:start w:val="1"/>
      <w:numFmt w:val="bullet"/>
      <w:lvlText w:val="o"/>
      <w:lvlJc w:val="left"/>
      <w:pPr>
        <w:tabs>
          <w:tab w:val="num" w:pos="5490"/>
        </w:tabs>
        <w:ind w:left="5490" w:hanging="360"/>
      </w:pPr>
      <w:rPr>
        <w:rFonts w:ascii="Courier New" w:hAnsi="Courier New" w:hint="default"/>
      </w:rPr>
    </w:lvl>
    <w:lvl w:ilvl="8" w:tplc="7450C4A2"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A67B9"/>
    <w:rsid w:val="000022C6"/>
    <w:rsid w:val="00022418"/>
    <w:rsid w:val="000A67B9"/>
    <w:rsid w:val="00231623"/>
    <w:rsid w:val="00291D01"/>
    <w:rsid w:val="00302F43"/>
    <w:rsid w:val="00350165"/>
    <w:rsid w:val="00354059"/>
    <w:rsid w:val="003550DC"/>
    <w:rsid w:val="0041764D"/>
    <w:rsid w:val="00424B6A"/>
    <w:rsid w:val="0050249D"/>
    <w:rsid w:val="00512733"/>
    <w:rsid w:val="00526051"/>
    <w:rsid w:val="005B7C52"/>
    <w:rsid w:val="005E06C6"/>
    <w:rsid w:val="005F0295"/>
    <w:rsid w:val="006802D5"/>
    <w:rsid w:val="00682B48"/>
    <w:rsid w:val="006F0166"/>
    <w:rsid w:val="006F4CAB"/>
    <w:rsid w:val="00715ED0"/>
    <w:rsid w:val="007C4797"/>
    <w:rsid w:val="00894CB0"/>
    <w:rsid w:val="008D53AC"/>
    <w:rsid w:val="008F589A"/>
    <w:rsid w:val="009228B6"/>
    <w:rsid w:val="00973809"/>
    <w:rsid w:val="00A15A22"/>
    <w:rsid w:val="00A259AF"/>
    <w:rsid w:val="00A62D47"/>
    <w:rsid w:val="00B37D0F"/>
    <w:rsid w:val="00B77B8A"/>
    <w:rsid w:val="00BA542F"/>
    <w:rsid w:val="00C123AB"/>
    <w:rsid w:val="00CF35B0"/>
    <w:rsid w:val="00D272C1"/>
    <w:rsid w:val="00D30186"/>
    <w:rsid w:val="00D83619"/>
    <w:rsid w:val="00D91AF8"/>
    <w:rsid w:val="00DB409B"/>
    <w:rsid w:val="00EC7AA1"/>
    <w:rsid w:val="00EF7FC1"/>
    <w:rsid w:val="00F527EE"/>
    <w:rsid w:val="00F8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67B9"/>
    <w:pPr>
      <w:keepNext/>
      <w:jc w:val="center"/>
      <w:outlineLvl w:val="0"/>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7B9"/>
    <w:rPr>
      <w:rFonts w:ascii="Arial Narrow" w:eastAsia="Times New Roman" w:hAnsi="Arial Narrow" w:cs="Times New Roman"/>
      <w:b/>
      <w:bCs/>
      <w:sz w:val="24"/>
      <w:szCs w:val="20"/>
    </w:rPr>
  </w:style>
  <w:style w:type="paragraph" w:styleId="BodyTextIndent">
    <w:name w:val="Body Text Indent"/>
    <w:basedOn w:val="Normal"/>
    <w:link w:val="BodyTextIndentChar"/>
    <w:rsid w:val="000A67B9"/>
    <w:pPr>
      <w:ind w:firstLine="720"/>
    </w:pPr>
    <w:rPr>
      <w:sz w:val="24"/>
    </w:rPr>
  </w:style>
  <w:style w:type="character" w:customStyle="1" w:styleId="BodyTextIndentChar">
    <w:name w:val="Body Text Indent Char"/>
    <w:basedOn w:val="DefaultParagraphFont"/>
    <w:link w:val="BodyTextIndent"/>
    <w:rsid w:val="000A67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67B9"/>
    <w:rPr>
      <w:rFonts w:ascii="Tahoma" w:hAnsi="Tahoma" w:cs="Tahoma"/>
      <w:sz w:val="16"/>
      <w:szCs w:val="16"/>
    </w:rPr>
  </w:style>
  <w:style w:type="character" w:customStyle="1" w:styleId="BalloonTextChar">
    <w:name w:val="Balloon Text Char"/>
    <w:basedOn w:val="DefaultParagraphFont"/>
    <w:link w:val="BalloonText"/>
    <w:uiPriority w:val="99"/>
    <w:semiHidden/>
    <w:rsid w:val="000A67B9"/>
    <w:rPr>
      <w:rFonts w:ascii="Tahoma" w:eastAsia="Times New Roman" w:hAnsi="Tahoma" w:cs="Tahoma"/>
      <w:sz w:val="16"/>
      <w:szCs w:val="16"/>
    </w:rPr>
  </w:style>
  <w:style w:type="paragraph" w:styleId="Header">
    <w:name w:val="header"/>
    <w:basedOn w:val="Normal"/>
    <w:link w:val="HeaderChar"/>
    <w:uiPriority w:val="99"/>
    <w:semiHidden/>
    <w:unhideWhenUsed/>
    <w:rsid w:val="00354059"/>
    <w:pPr>
      <w:tabs>
        <w:tab w:val="center" w:pos="4680"/>
        <w:tab w:val="right" w:pos="9360"/>
      </w:tabs>
    </w:pPr>
  </w:style>
  <w:style w:type="character" w:customStyle="1" w:styleId="HeaderChar">
    <w:name w:val="Header Char"/>
    <w:basedOn w:val="DefaultParagraphFont"/>
    <w:link w:val="Header"/>
    <w:uiPriority w:val="99"/>
    <w:semiHidden/>
    <w:rsid w:val="0035405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54059"/>
    <w:pPr>
      <w:tabs>
        <w:tab w:val="center" w:pos="4680"/>
        <w:tab w:val="right" w:pos="9360"/>
      </w:tabs>
    </w:pPr>
  </w:style>
  <w:style w:type="character" w:customStyle="1" w:styleId="FooterChar">
    <w:name w:val="Footer Char"/>
    <w:basedOn w:val="DefaultParagraphFont"/>
    <w:link w:val="Footer"/>
    <w:uiPriority w:val="99"/>
    <w:semiHidden/>
    <w:rsid w:val="0035405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92114-C3FF-4209-991D-81884E21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Karen</cp:lastModifiedBy>
  <cp:revision>4</cp:revision>
  <cp:lastPrinted>2010-11-17T16:32:00Z</cp:lastPrinted>
  <dcterms:created xsi:type="dcterms:W3CDTF">2010-10-22T14:40:00Z</dcterms:created>
  <dcterms:modified xsi:type="dcterms:W3CDTF">2013-01-03T16:55:00Z</dcterms:modified>
</cp:coreProperties>
</file>